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4E3" w:rsidRDefault="006B62B7">
      <w:pPr>
        <w:pStyle w:val="Standard"/>
        <w:ind w:right="99" w:firstLine="0"/>
        <w:jc w:val="center"/>
      </w:pPr>
      <w:r>
        <w:rPr>
          <w:b/>
          <w:sz w:val="28"/>
          <w:szCs w:val="28"/>
        </w:rPr>
        <w:t>ПОЯСНИТЕЛЬНАЯ ЗАПИСКА</w:t>
      </w:r>
    </w:p>
    <w:p w:rsidR="004D24E3" w:rsidRDefault="006B62B7">
      <w:pPr>
        <w:pStyle w:val="Standard"/>
        <w:ind w:right="75" w:firstLine="0"/>
        <w:jc w:val="center"/>
      </w:pPr>
      <w:r>
        <w:rPr>
          <w:b/>
          <w:sz w:val="28"/>
          <w:szCs w:val="28"/>
        </w:rPr>
        <w:t xml:space="preserve">к проекту решения на </w:t>
      </w:r>
      <w:r w:rsidR="00585BCC">
        <w:rPr>
          <w:b/>
          <w:sz w:val="28"/>
          <w:szCs w:val="28"/>
          <w:lang w:val="en-US"/>
        </w:rPr>
        <w:t>LXLI</w:t>
      </w:r>
      <w:r w:rsidR="00585BCC" w:rsidRPr="00585BC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заседание Совета Пряжинского городского поселения от </w:t>
      </w:r>
      <w:r w:rsidR="00585BCC" w:rsidRPr="00585BCC">
        <w:rPr>
          <w:b/>
          <w:sz w:val="28"/>
          <w:szCs w:val="28"/>
        </w:rPr>
        <w:t xml:space="preserve"> 31 </w:t>
      </w:r>
      <w:r>
        <w:rPr>
          <w:b/>
          <w:sz w:val="28"/>
          <w:szCs w:val="28"/>
        </w:rPr>
        <w:t>августа 2022 года при рассмотрении вопроса «</w:t>
      </w:r>
      <w:r>
        <w:rPr>
          <w:b/>
          <w:sz w:val="28"/>
          <w:szCs w:val="28"/>
          <w:lang w:eastAsia="gu-IN" w:bidi="gu-IN"/>
        </w:rPr>
        <w:t xml:space="preserve">О внесении изменений и дополнений в решение </w:t>
      </w:r>
      <w:r>
        <w:rPr>
          <w:b/>
          <w:sz w:val="28"/>
          <w:szCs w:val="28"/>
          <w:lang w:val="en-US" w:eastAsia="gu-IN" w:bidi="gu-IN"/>
        </w:rPr>
        <w:t>LIV</w:t>
      </w:r>
      <w:r>
        <w:rPr>
          <w:b/>
          <w:sz w:val="28"/>
          <w:szCs w:val="28"/>
          <w:lang w:eastAsia="gu-IN" w:bidi="gu-IN"/>
        </w:rPr>
        <w:t xml:space="preserve"> заседания Совета Пряжинского городского поселения IV созыва от 22 декабря 2021 года № 231 «О бюджете Пряжинского городского поселения на 2022 год»</w:t>
      </w:r>
    </w:p>
    <w:p w:rsidR="004D24E3" w:rsidRDefault="004D24E3">
      <w:pPr>
        <w:pStyle w:val="Standard"/>
        <w:spacing w:before="0" w:line="100" w:lineRule="atLeast"/>
        <w:ind w:firstLine="0"/>
        <w:jc w:val="center"/>
        <w:rPr>
          <w:sz w:val="28"/>
          <w:szCs w:val="28"/>
        </w:rPr>
      </w:pPr>
    </w:p>
    <w:p w:rsidR="004D24E3" w:rsidRDefault="006B62B7">
      <w:pPr>
        <w:pStyle w:val="Standard"/>
        <w:spacing w:line="240" w:lineRule="auto"/>
        <w:ind w:right="-399" w:firstLine="709"/>
      </w:pPr>
      <w:r>
        <w:rPr>
          <w:sz w:val="28"/>
          <w:szCs w:val="28"/>
        </w:rPr>
        <w:t>1. Проектом решения предусмотрено увеличение в 2022 году доходов на 3 425,4 тыс. рублей, расходов – на 3 425,4 тыс. рублей,</w:t>
      </w:r>
    </w:p>
    <w:p w:rsidR="004D24E3" w:rsidRDefault="006B62B7">
      <w:pPr>
        <w:pStyle w:val="Standard"/>
        <w:shd w:val="clear" w:color="auto" w:fill="FFFFFF"/>
        <w:tabs>
          <w:tab w:val="left" w:pos="5683"/>
        </w:tabs>
        <w:spacing w:line="240" w:lineRule="auto"/>
        <w:ind w:right="-427" w:firstLine="709"/>
      </w:pPr>
      <w:r>
        <w:rPr>
          <w:sz w:val="28"/>
          <w:szCs w:val="28"/>
        </w:rPr>
        <w:t>Основные характеристики проекта бюджета Пряжинского городского поселения на 2022 год с учетом предлагаемых изменений:</w:t>
      </w:r>
    </w:p>
    <w:p w:rsidR="004D24E3" w:rsidRDefault="006B62B7">
      <w:pPr>
        <w:pStyle w:val="Standard"/>
        <w:shd w:val="clear" w:color="auto" w:fill="FFFFFF"/>
        <w:tabs>
          <w:tab w:val="left" w:pos="5683"/>
        </w:tabs>
        <w:spacing w:line="240" w:lineRule="auto"/>
        <w:ind w:firstLine="709"/>
      </w:pPr>
      <w:r>
        <w:rPr>
          <w:sz w:val="28"/>
          <w:szCs w:val="28"/>
        </w:rPr>
        <w:t>доходы – 38 165,5 тыс. рублей;</w:t>
      </w:r>
    </w:p>
    <w:p w:rsidR="004D24E3" w:rsidRDefault="006B62B7">
      <w:pPr>
        <w:pStyle w:val="Standard"/>
        <w:shd w:val="clear" w:color="auto" w:fill="FFFFFF"/>
        <w:tabs>
          <w:tab w:val="left" w:pos="5683"/>
        </w:tabs>
        <w:spacing w:line="240" w:lineRule="auto"/>
        <w:ind w:firstLine="709"/>
      </w:pPr>
      <w:r>
        <w:rPr>
          <w:sz w:val="28"/>
          <w:szCs w:val="28"/>
        </w:rPr>
        <w:t>расходы – 39 149,0 тыс. рублей;</w:t>
      </w:r>
    </w:p>
    <w:p w:rsidR="004D24E3" w:rsidRDefault="006B62B7">
      <w:pPr>
        <w:pStyle w:val="Standard"/>
        <w:shd w:val="clear" w:color="auto" w:fill="FFFFFF"/>
        <w:tabs>
          <w:tab w:val="left" w:pos="5683"/>
        </w:tabs>
        <w:spacing w:line="240" w:lineRule="auto"/>
        <w:ind w:firstLine="709"/>
      </w:pPr>
      <w:r>
        <w:rPr>
          <w:sz w:val="28"/>
          <w:szCs w:val="28"/>
        </w:rPr>
        <w:t>дефицит – 983,5 тыс. рублей.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sz w:val="28"/>
          <w:szCs w:val="28"/>
        </w:rPr>
        <w:t xml:space="preserve"> Проектом решения предусмотрено: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sz w:val="28"/>
          <w:szCs w:val="28"/>
        </w:rPr>
        <w:t xml:space="preserve">2.1 увеличение объема доходов </w:t>
      </w:r>
      <w:bookmarkStart w:id="0" w:name="_Hlk104986335"/>
      <w:r>
        <w:rPr>
          <w:sz w:val="28"/>
          <w:szCs w:val="28"/>
        </w:rPr>
        <w:t>бюджета Пряжинского городского поселения в 2022 году</w:t>
      </w:r>
      <w:bookmarkEnd w:id="0"/>
      <w:r>
        <w:rPr>
          <w:sz w:val="28"/>
          <w:szCs w:val="28"/>
        </w:rPr>
        <w:t xml:space="preserve"> в объеме 3 425,4 тыс. руб., в том числе:</w:t>
      </w:r>
    </w:p>
    <w:p w:rsidR="004D24E3" w:rsidRDefault="006B62B7">
      <w:pPr>
        <w:pStyle w:val="Standard"/>
        <w:numPr>
          <w:ilvl w:val="2"/>
          <w:numId w:val="1"/>
        </w:numPr>
        <w:spacing w:line="240" w:lineRule="auto"/>
        <w:ind w:left="0" w:firstLine="709"/>
      </w:pPr>
      <w:r>
        <w:rPr>
          <w:sz w:val="28"/>
          <w:szCs w:val="28"/>
        </w:rPr>
        <w:t>за счет целевых средств на 2 059,7 тыс. руб. в том числе: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sz w:val="28"/>
          <w:szCs w:val="28"/>
        </w:rPr>
        <w:t>- межбюджетные трансферты на выравнивание бюджетной обеспеченности поселений в сумме 59,6 тыс. руб.;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sz w:val="28"/>
          <w:szCs w:val="28"/>
        </w:rPr>
        <w:t xml:space="preserve">- межбюджетные трансферты </w:t>
      </w:r>
      <w:r>
        <w:rPr>
          <w:rFonts w:eastAsia="Arial Cyr" w:cs="Arial Cyr"/>
          <w:sz w:val="28"/>
          <w:szCs w:val="28"/>
        </w:rPr>
        <w:t>на доступность ОМСУ к сети Интернет в сумме 32,5 тыс. руб.;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rFonts w:eastAsia="Arial Cyr" w:cs="Arial Cyr"/>
          <w:sz w:val="28"/>
          <w:szCs w:val="28"/>
        </w:rPr>
        <w:t>- межбюджетные трансферты на поддержку развития территориального общественного самоуправления в сумме 1 840,5 тыс. руб.;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rFonts w:eastAsia="Arial Cyr" w:cs="Arial Cyr"/>
          <w:sz w:val="28"/>
          <w:szCs w:val="28"/>
        </w:rPr>
        <w:t xml:space="preserve">- субсидии </w:t>
      </w:r>
      <w:bookmarkStart w:id="1" w:name="_Hlk112683508"/>
      <w:r>
        <w:rPr>
          <w:rFonts w:eastAsia="Arial Cyr" w:cs="Arial Cyr"/>
          <w:sz w:val="28"/>
          <w:szCs w:val="28"/>
        </w:rPr>
        <w:t>на реализацию мероприятий государственной программы РК «Развитие культуры» в целях частичной компенсации расходов на повышение оплаты труда работников бюджетной сферы в сумме 114,1 тыс. руб.;</w:t>
      </w:r>
      <w:bookmarkEnd w:id="1"/>
    </w:p>
    <w:p w:rsidR="004D24E3" w:rsidRDefault="006B62B7">
      <w:pPr>
        <w:pStyle w:val="Standard"/>
        <w:spacing w:line="240" w:lineRule="auto"/>
        <w:ind w:firstLine="709"/>
      </w:pPr>
      <w:r>
        <w:rPr>
          <w:rFonts w:eastAsia="Arial Cyr" w:cs="Arial Cyr"/>
          <w:sz w:val="28"/>
          <w:szCs w:val="28"/>
        </w:rPr>
        <w:t>- межбюджетные трансферты на исполнение полномочий по решению вопросов местного значения в сумме 12,979 тыс. руб.</w:t>
      </w:r>
    </w:p>
    <w:p w:rsidR="004D24E3" w:rsidRDefault="006B62B7">
      <w:pPr>
        <w:pStyle w:val="Standard"/>
        <w:spacing w:line="240" w:lineRule="auto"/>
        <w:ind w:firstLine="709"/>
      </w:pPr>
      <w:r>
        <w:rPr>
          <w:rFonts w:eastAsia="Arial Cyr" w:cs="Arial Cyr"/>
          <w:sz w:val="28"/>
          <w:szCs w:val="28"/>
        </w:rPr>
        <w:lastRenderedPageBreak/>
        <w:t xml:space="preserve">  </w:t>
      </w:r>
      <w:r>
        <w:rPr>
          <w:sz w:val="28"/>
          <w:szCs w:val="28"/>
        </w:rPr>
        <w:t>2.1.2 за счет собственных доходов на 1 365,7 тыс. руб., в том числе:</w:t>
      </w:r>
    </w:p>
    <w:p w:rsidR="004D24E3" w:rsidRDefault="006B62B7">
      <w:pPr>
        <w:pStyle w:val="Standard"/>
        <w:spacing w:line="240" w:lineRule="auto"/>
        <w:ind w:firstLine="0"/>
      </w:pPr>
      <w:r>
        <w:rPr>
          <w:sz w:val="28"/>
          <w:szCs w:val="28"/>
        </w:rPr>
        <w:t>- за счет арендной платы за земельные участки, находящиеся в собственности поселений в сумме 2,1 тыс. руб.;</w:t>
      </w:r>
    </w:p>
    <w:p w:rsidR="004D24E3" w:rsidRDefault="006B62B7">
      <w:pPr>
        <w:pStyle w:val="Standard"/>
        <w:spacing w:line="240" w:lineRule="auto"/>
        <w:ind w:firstLine="0"/>
      </w:pPr>
      <w:r>
        <w:rPr>
          <w:sz w:val="28"/>
          <w:szCs w:val="28"/>
        </w:rPr>
        <w:t xml:space="preserve">- за счет доходов от продажи </w:t>
      </w:r>
      <w:r w:rsidR="00585BCC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>, находящихся в собственности поселений в сумме 1 363,6 тыс. руб.</w:t>
      </w:r>
    </w:p>
    <w:p w:rsidR="004D24E3" w:rsidRDefault="006B62B7">
      <w:pPr>
        <w:pStyle w:val="a5"/>
        <w:widowControl w:val="0"/>
        <w:ind w:left="0" w:right="-1" w:firstLine="709"/>
      </w:pPr>
      <w:r>
        <w:rPr>
          <w:rFonts w:cs="Times New Roman"/>
          <w:sz w:val="28"/>
          <w:szCs w:val="28"/>
        </w:rPr>
        <w:t>3. Проектом решения предлагается увеличение расходов</w:t>
      </w:r>
      <w:r>
        <w:rPr>
          <w:sz w:val="28"/>
          <w:szCs w:val="28"/>
        </w:rPr>
        <w:t xml:space="preserve"> бюджета Пряжинского городского поселения в 2022 году на 3 425,4 тыс. рублей, в том числе</w:t>
      </w:r>
      <w:r>
        <w:rPr>
          <w:rFonts w:cs="Times New Roman"/>
          <w:sz w:val="28"/>
          <w:szCs w:val="28"/>
        </w:rPr>
        <w:t>:</w:t>
      </w:r>
    </w:p>
    <w:p w:rsidR="004D24E3" w:rsidRDefault="006B62B7">
      <w:pPr>
        <w:pStyle w:val="a5"/>
        <w:widowControl w:val="0"/>
        <w:ind w:left="0" w:right="-1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 По подразделу 0113 «Другие общегосударственные вопросы» увеличить бюджетные ассигнования на 228,7 тыс. руб.</w:t>
      </w:r>
    </w:p>
    <w:p w:rsidR="004D24E3" w:rsidRDefault="006B62B7">
      <w:pPr>
        <w:pStyle w:val="a5"/>
        <w:widowControl w:val="0"/>
        <w:ind w:left="0" w:right="-1" w:firstLine="709"/>
      </w:pPr>
      <w:r>
        <w:rPr>
          <w:rFonts w:cs="Times New Roman"/>
          <w:sz w:val="28"/>
          <w:szCs w:val="28"/>
        </w:rPr>
        <w:t>3.2 По подразделу 0409 «Дорожное хозяйство (дорожные фонды)» увеличить бюджетные ассигнования на 250 тыс. руб.</w:t>
      </w:r>
    </w:p>
    <w:p w:rsidR="004D24E3" w:rsidRDefault="006B62B7">
      <w:pPr>
        <w:pStyle w:val="a5"/>
        <w:widowControl w:val="0"/>
        <w:ind w:left="0" w:right="-1" w:firstLine="709"/>
      </w:pPr>
      <w:r>
        <w:rPr>
          <w:rFonts w:cs="Times New Roman"/>
          <w:sz w:val="28"/>
          <w:szCs w:val="28"/>
        </w:rPr>
        <w:t>3.3 По подразделу 0503 «Благоустройство» увеличить бюджетные ассигнования на 2 250,1 тыс. руб., в том числе:</w:t>
      </w:r>
    </w:p>
    <w:p w:rsidR="004D24E3" w:rsidRDefault="006B62B7">
      <w:pPr>
        <w:pStyle w:val="a5"/>
        <w:widowControl w:val="0"/>
        <w:ind w:left="0" w:right="-1" w:firstLine="709"/>
      </w:pPr>
      <w:r>
        <w:rPr>
          <w:rFonts w:cs="Times New Roman"/>
          <w:sz w:val="28"/>
          <w:szCs w:val="28"/>
        </w:rPr>
        <w:t xml:space="preserve">- </w:t>
      </w:r>
      <w:bookmarkStart w:id="2" w:name="_Hlk98923640"/>
      <w:r>
        <w:rPr>
          <w:rFonts w:cs="Times New Roman"/>
          <w:sz w:val="28"/>
          <w:szCs w:val="28"/>
        </w:rPr>
        <w:t>на поддержку</w:t>
      </w:r>
      <w:r>
        <w:rPr>
          <w:sz w:val="28"/>
          <w:szCs w:val="28"/>
        </w:rPr>
        <w:t xml:space="preserve"> развития территориального общественного самоуправления</w:t>
      </w:r>
      <w:r>
        <w:rPr>
          <w:rFonts w:cs="Times New Roman"/>
          <w:sz w:val="28"/>
          <w:szCs w:val="28"/>
        </w:rPr>
        <w:t xml:space="preserve"> за счет средств субсидии в сумме 1840,5 тыс. руб.;</w:t>
      </w:r>
      <w:bookmarkEnd w:id="2"/>
    </w:p>
    <w:p w:rsidR="004D24E3" w:rsidRDefault="006B62B7">
      <w:pPr>
        <w:pStyle w:val="a5"/>
        <w:widowControl w:val="0"/>
        <w:ind w:left="0" w:right="-1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на прочее благоустройство в сумме 409,6 тыс. руб.</w:t>
      </w:r>
    </w:p>
    <w:p w:rsidR="004D24E3" w:rsidRDefault="006B62B7">
      <w:pPr>
        <w:pStyle w:val="a5"/>
        <w:widowControl w:val="0"/>
        <w:ind w:left="0" w:right="-1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3.4 По подразделу 0801 «Культура» увеличить бюджетные ассигнования на 696,6 тыс. руб., в том числе:</w:t>
      </w:r>
    </w:p>
    <w:p w:rsidR="004D24E3" w:rsidRDefault="006B62B7">
      <w:pPr>
        <w:pStyle w:val="a5"/>
        <w:widowControl w:val="0"/>
        <w:ind w:left="0" w:right="-1" w:firstLine="709"/>
      </w:pPr>
      <w:r>
        <w:rPr>
          <w:rFonts w:cs="Times New Roman"/>
          <w:sz w:val="28"/>
          <w:szCs w:val="28"/>
        </w:rPr>
        <w:t xml:space="preserve">- </w:t>
      </w:r>
      <w:r>
        <w:rPr>
          <w:rFonts w:eastAsia="Arial Cyr" w:cs="Arial Cyr"/>
          <w:sz w:val="28"/>
          <w:szCs w:val="28"/>
        </w:rPr>
        <w:t>на реализацию мероприятий государственной программы РК «Развитие культуры» в целях частичной компенсации расходов на повышение оплаты труда работников бюджетной сферы за счет средств субсидии в сумме 114,1 тыс. руб.;</w:t>
      </w:r>
    </w:p>
    <w:p w:rsidR="004D24E3" w:rsidRDefault="006B62B7">
      <w:pPr>
        <w:pStyle w:val="a5"/>
        <w:widowControl w:val="0"/>
        <w:ind w:left="0" w:right="-1" w:firstLine="709"/>
      </w:pPr>
      <w:r>
        <w:rPr>
          <w:rFonts w:eastAsia="Arial Cyr" w:cs="Arial Cyr"/>
          <w:sz w:val="28"/>
          <w:szCs w:val="28"/>
        </w:rPr>
        <w:t xml:space="preserve">- на содержание библиотеки и </w:t>
      </w:r>
      <w:proofErr w:type="spellStart"/>
      <w:r>
        <w:rPr>
          <w:rFonts w:eastAsia="Arial Cyr" w:cs="Arial Cyr"/>
          <w:sz w:val="28"/>
          <w:szCs w:val="28"/>
        </w:rPr>
        <w:t>ЦДиТза</w:t>
      </w:r>
      <w:proofErr w:type="spellEnd"/>
      <w:r>
        <w:rPr>
          <w:rFonts w:eastAsia="Arial Cyr" w:cs="Arial Cyr"/>
          <w:sz w:val="28"/>
          <w:szCs w:val="28"/>
        </w:rPr>
        <w:t xml:space="preserve"> счет средств местного бюджета в сумме 582,5 тыс. руб.</w:t>
      </w:r>
    </w:p>
    <w:p w:rsidR="004D24E3" w:rsidRDefault="004D24E3">
      <w:pPr>
        <w:pStyle w:val="a5"/>
        <w:widowControl w:val="0"/>
        <w:ind w:left="0" w:right="-1" w:firstLine="709"/>
        <w:rPr>
          <w:rFonts w:cs="Times New Roman"/>
          <w:sz w:val="28"/>
          <w:szCs w:val="28"/>
        </w:rPr>
      </w:pPr>
    </w:p>
    <w:p w:rsidR="004D24E3" w:rsidRDefault="006B62B7">
      <w:pPr>
        <w:pStyle w:val="Standard"/>
        <w:tabs>
          <w:tab w:val="left" w:pos="5268"/>
        </w:tabs>
        <w:spacing w:line="240" w:lineRule="auto"/>
      </w:pPr>
      <w:r>
        <w:rPr>
          <w:b/>
          <w:sz w:val="28"/>
          <w:szCs w:val="28"/>
        </w:rPr>
        <w:t>Внесены изменения в следующие приложения:</w:t>
      </w:r>
    </w:p>
    <w:p w:rsidR="004D24E3" w:rsidRDefault="006B62B7">
      <w:pPr>
        <w:pStyle w:val="Standard"/>
        <w:spacing w:line="240" w:lineRule="auto"/>
      </w:pPr>
      <w:r>
        <w:rPr>
          <w:sz w:val="28"/>
          <w:szCs w:val="28"/>
        </w:rPr>
        <w:lastRenderedPageBreak/>
        <w:t xml:space="preserve">-) Приложение № 3 «Ведомственная структура расходов бюджета </w:t>
      </w:r>
      <w:r>
        <w:rPr>
          <w:color w:val="000000"/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 xml:space="preserve"> на 2022 год» (приложение № 1 к настоящему решению).</w:t>
      </w:r>
    </w:p>
    <w:p w:rsidR="004D24E3" w:rsidRDefault="006B62B7">
      <w:pPr>
        <w:pStyle w:val="Standard"/>
        <w:spacing w:line="240" w:lineRule="auto"/>
      </w:pPr>
      <w:r>
        <w:rPr>
          <w:sz w:val="28"/>
          <w:szCs w:val="28"/>
        </w:rPr>
        <w:t>-) Приложение № 4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2022 год» (приложение № 2 к настоящему решению).</w:t>
      </w:r>
    </w:p>
    <w:p w:rsidR="004D24E3" w:rsidRDefault="006B62B7">
      <w:pPr>
        <w:pStyle w:val="Standard"/>
        <w:spacing w:line="240" w:lineRule="auto"/>
      </w:pPr>
      <w:r>
        <w:rPr>
          <w:sz w:val="28"/>
          <w:szCs w:val="28"/>
        </w:rPr>
        <w:t>-) Приложение № 5 «Источники финансирования дефицита бюджета Пряжинского городского поселения на 2022 год» (приложение 3).</w:t>
      </w:r>
    </w:p>
    <w:sectPr w:rsidR="004D24E3" w:rsidSect="001269A5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69A5" w:rsidRDefault="006B62B7">
      <w:r>
        <w:separator/>
      </w:r>
    </w:p>
  </w:endnote>
  <w:endnote w:type="continuationSeparator" w:id="0">
    <w:p w:rsidR="001269A5" w:rsidRDefault="006B6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Cyr">
    <w:panose1 w:val="020B0604020202020204"/>
    <w:charset w:val="00"/>
    <w:family w:val="swiss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69A5" w:rsidRDefault="006B62B7">
      <w:r>
        <w:rPr>
          <w:color w:val="000000"/>
        </w:rPr>
        <w:separator/>
      </w:r>
    </w:p>
  </w:footnote>
  <w:footnote w:type="continuationSeparator" w:id="0">
    <w:p w:rsidR="001269A5" w:rsidRDefault="006B62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D223C"/>
    <w:multiLevelType w:val="multilevel"/>
    <w:tmpl w:val="37BEFA20"/>
    <w:lvl w:ilvl="0">
      <w:start w:val="2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4E3"/>
    <w:rsid w:val="001269A5"/>
    <w:rsid w:val="004D24E3"/>
    <w:rsid w:val="00585BCC"/>
    <w:rsid w:val="006B6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A5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269A5"/>
    <w:pPr>
      <w:widowControl/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1269A5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1269A5"/>
    <w:pPr>
      <w:spacing w:before="0" w:after="120"/>
    </w:pPr>
  </w:style>
  <w:style w:type="paragraph" w:styleId="a3">
    <w:name w:val="List"/>
    <w:basedOn w:val="Textbody"/>
    <w:rsid w:val="001269A5"/>
    <w:rPr>
      <w:rFonts w:cs="Arial"/>
    </w:rPr>
  </w:style>
  <w:style w:type="paragraph" w:styleId="a4">
    <w:name w:val="caption"/>
    <w:basedOn w:val="Standard"/>
    <w:rsid w:val="001269A5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1269A5"/>
    <w:pPr>
      <w:suppressLineNumbers/>
    </w:pPr>
    <w:rPr>
      <w:rFonts w:cs="Arial"/>
    </w:rPr>
  </w:style>
  <w:style w:type="paragraph" w:styleId="a5">
    <w:name w:val="List Paragraph"/>
    <w:basedOn w:val="Standard"/>
    <w:rsid w:val="001269A5"/>
    <w:pPr>
      <w:ind w:left="720"/>
    </w:pPr>
    <w:rPr>
      <w:rFonts w:cs="Calibri"/>
      <w:sz w:val="20"/>
      <w:szCs w:val="20"/>
    </w:rPr>
  </w:style>
  <w:style w:type="character" w:customStyle="1" w:styleId="NumberingSymbols">
    <w:name w:val="Numbering Symbols"/>
    <w:rsid w:val="001269A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508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Валентин Гарнин</cp:lastModifiedBy>
  <cp:revision>3</cp:revision>
  <dcterms:created xsi:type="dcterms:W3CDTF">2022-08-30T12:45:00Z</dcterms:created>
  <dcterms:modified xsi:type="dcterms:W3CDTF">2022-09-01T08:25:00Z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